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63" w:rsidRDefault="00D565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  <w:lang w:val="en-US"/>
        </w:rPr>
        <w:t xml:space="preserve"> </w:t>
      </w:r>
      <w:r w:rsidR="006F0563"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марта 2013 г. N 249-р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 МЕРОПРИЯТИЙ ("ДОРОЖНОЙ КАРТЫ")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"ПОВЫШЕНИЕ ЭФФЕКТИВНОСТИ И КАЧЕСТВА УСЛУГ В СФЕРЕ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ОБСЛУЖИВАНИЯ НАСЕЛЕНИЯ КЕМЕРОВСКОЙ ОБЛАСТИ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2013 - 2018 ГОДЫ"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30.04.2014 N 318-р)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приказами Министерства труда и социальной защиты Российской Федерации от 29.12.2012 N 650 "Об утверждении плана мероприятий ("дорожной карты") "Повышение эффективности и качества услуг в сфере социального обслуживания населения (2013 - 2018 годы)" и от 18.01.2013 </w:t>
      </w:r>
      <w:hyperlink r:id="rId5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 xml:space="preserve"> "О методических рекомендациях по разработке органами исполнительной власти субъектов Российской Федерации планов мероприятий (региональных "дорожных карт") "Повышение эффективности и качества услуг в сфере социального обслуживания населения (2013 - 2018 годы)":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 "Повышение эффективности и качества услуг в сфере социального обслуживания населения Кемеровской области на 2013 - 2018 годы" (далее - план мероприятий).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социальной защиты населения Кемеровской области (Н.Г.Круглякова) обеспечить реализацию плана мероприятий.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местного самоуправления муниципальных образований Кемеровской области обеспечить реализацию плана мероприятий.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распоряжения возложить на заместителя Губернатора Кемеровской области (по вопросам социальной политики) Г.В.Остердаг.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марта 2013 г. N 249-р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ПЛАН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("ДОРОЖНАЯ КАРТА") "ПОВЫШЕНИЕ ЭФФЕКТИВНОСТИ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КАЧЕСТВА УСЛУГ В СФЕРЕ СОЦИАЛЬНОГО ОБСЛУЖИВАНИЯ НАСЕЛЕНИЯ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КЕМЕРОВСКОЙ ОБЛАСТИ НА 2013 - 2018 ГОДЫ"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30.04.2014 N 318-р)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lastRenderedPageBreak/>
        <w:t>I. Общее описание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1. Цели реализации плана мероприятий ("дорожной карты")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плана мероприятий ("дорожной карты") "Повышение эффективности и качества услуг в сфере социального обслуживания населения Кемеровской области на 2013 - 2018 годы" (далее - "дорожная карта") направлена на обеспечение доступности, повышение эффективности и качества предоставления населению Кемеровской области услуг в сфере социального обслуживания.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необходимо провести модернизацию существующей системы социального обслуживания населения с учетом современных требований и изменившихся правовых, социально-экономических и демографических условий, кадровых проблем отрасли. Для проведения модернизации системы социального обслуживания необходимо совершенствование законодательства Кемеровской области, предусматривающее продолжение работы по дифференцированному оказанию социальных услуг населению с учетом оценки индивидуальной нуждаемости; возможность участия при оказании социальных услуг населению негосударственных организаций, индивидуальных поставщиков, благотворителей и добровольцев; внедрение независимой оценки качества предоставления социальных услуг; осуществление эффективного контроля за их предоставлением. Кроме того, необходимо реализовать все планируемые мероприятия по укреплению материально-технической базы учреждений социального обслуживания населения (далее - учреждения), а также по сокращению очередности на получение услуг по социальному обслуживанию, в том числе путем развития стационарозамещающих технологий социального обслуживания с преимущественной ориентацией на предоставление социальных услуг на дому, при необходимости, в формате социального сопровождения.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2. Проблемы, сложившиеся в сфере социального обслуживания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Кемеровской области существует проблема с очередностью в стационарные учреждения, на 01.01.2014 очередь в психоневрологические интернаты составляет 895 человек, очередь в дома-интернаты для престарелых и инвалидов и дома-интернаты для умственно отсталых детей отсутствует. В области на 01.01.2014 функционирует 29 государственных стационарных учреждений: 10 домов-интернатов для престарелых и инвалидов, 13 психоневрологических интернатов, 3 детских дома-интерната для умственно отсталых детей, 1 специальный дом-интернат для престарелых и инвалидов, 2 дома милосердия. Общее количество мест составляет 6054.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2009 - 2012 годах департаментом социальной защиты населения Кемеровской области (далее - департамент) проведены крупномасштабные мероприятия по оптимизации коечной сети в государственных стационарных учреждениях.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2009 году 9 деревянных зданий 5-й степени огнестойкости в учреждениях снесены. Дополнительно для размещения граждан пожилого возраста и инвалидов перепрофилированы под дома-интернаты для престарелых и инвалидов 2 санатория на 370 мест.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дома-интерната для престарелых и инвалидов перепрофилированы под психоневрологические интернаты на 752 места. Учитывая большую потребность в койко-местах для лиц, находящихся на постоянном постельном режиме, 2 дома-интерната для престарелых и инвалидов перепрофилированы под дома милосердия на 80 мест. Дополнительно открыты отделения милосердия в других домах-интернатах для престарелых и инвалидов на 256 мест. Указанные мероприятия позволили привести в соответствие к нормативам жилую площадь в домах-интернатах для престарелых и инвалидов на одного проживающего, повысить качество социального обслуживания.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2010 году проведен капитальный ремонт в ГБУ Кемеровской области "Юргинский детский дом-интернат для умственно отсталых детей" (расходы областного бюджета составили 91,2 млн. руб.).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2010 году введены в эксплуатацию неиспользуемые помещения действующих домов-интернатов для престарелых и инвалидов, в результате чего введено дополнительно 118 мест для проживания граждан, нуждающихся в стационарном социальном обслуживании.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 разработана и утверждена перспективная схема развития и размещения стационарных учреждений до 2020 года.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приобретены в областную собственность для создания новых стационарных учреждений 3 здания, в которых после проведения капитального ремонта планируется разместить 960 человек.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проведены капитальные ремонты в 11 государственных учреждениях, открыты ГБУ Кемеровской области "Ленинградский детский дом-интернат для умственно отсталых детей" (52 места) и отделение милосердия в ГАУ Кемеровской области "Юргинский дом-интернат для престарелых и инвалидов" (30 мест). Закрыто и ликвидировано ГБУ Кемеровской области "Бачатский психоневрологический интернат" по причине разрушения в результате землетрясения в июне 2013 г.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Требуется капитальный ремонт 10 зданий стационарных учреждений. Находящихся в аварийном и ветхом состоянии зданий нет.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и муниципальными учреждениями приобретено в 2011 - 2013 годы новое оборудование на сумму 220,4 млн. руб., в том числе 118 единиц автотранспорта. Из них 31 единица для стационарных учреждений, 39 автомобилей службы "Социальное такси", 29 автомобилей для мобильной социальной помощи "Офис на колесах" и 19 единиц автотранспорта для специализированных учреждений для несовершеннолетних.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стационарные учреждения соответствуют современным требованиям пожарной безопасности, оборудованы системами автоматической пожарной сигнализации, оповещения, видеонаблюдения и мониторинга с выводом на пульт единой диспетчерской службы, дренчерной системой пожаротушения, канатно-спусковыми устройствами, спусковыми трапами, разработаны паспорта безопасности, декларации пожарной безопасности. На реализацию противопожарных мероприятий из областного бюджета ежегодно выделяется стационарным учреждениям более 14200,0 тыс. руб.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Недостаточно развит рынок социальных услуг. Незначительно участие в предоставлении социальных услуг негосударственного сектора, социально ориентированных некоммерческих организаций, благотворителей и добровольцев. Все 80 учреждений, оказывающих социальные услуги пожилым гражданам и инвалидам, находятся в ведении органов государственной власти и органов местного самоуправления. 15 лет в Кемеровской области действуют молодежные волонтерские отряды. Более 7 тыс. добровольцев оказывают пожилым гражданам трудоемкие социально-бытовые услуги.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системе социального обслуживания населения наблюдается дефицит квалифицированных кадров, связанный с низким уровнем оплаты труда социальных работников, не соответствующим напряженности и интенсивности их труда. На 01.01.2014 общая численность работников в государственных и муниципальных учреждениях составляет 14411 человек (на 01.01.2013 - 15110 человек).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сегодняшний день обеспеченность социальными работниками и специалистами по социальной работе в учреждениях составляет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88,2 процента (коэффициент совмещения 1.1); 58,1 процента от общей численности работников учреждений составляют женщины в возрасте 36 - 55 лет; 17,3 процента от общей численности работников учреждений составляют работники пенсионного возраста. Работники с высшим образованием составляют 12 процентов от общей численности работников учреждений, несмотря на то что ежегодно высшие учебные заведения выпускают достаточное количество специалистов в социальной сфере. В основном работники учреждений имеют полное среднее (29 процентов от общей численности работников учреждений) и среднее профессиональное образование (40 процентов от общей численности работников учреждений).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 работников учреждений имеет трудовой стаж до 3 лет, что свидетельствует о большой текучести кадров, и именно молодых специалистов.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последние годы, чтобы улучшить условия труда, привлечь кадры в отрасль, улучшить материальное положение работников в Кемеровской области проведен большой комплекс </w:t>
      </w:r>
      <w:r>
        <w:rPr>
          <w:rFonts w:ascii="Calibri" w:hAnsi="Calibri" w:cs="Calibri"/>
        </w:rPr>
        <w:lastRenderedPageBreak/>
        <w:t>мероприятий, принят ряд законодательных актов о мерах, направленных на повышение уровня заработной платы работников учреждений, развитие кадрового потенциала и повышение престижности работы в сфере социального обслуживания: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всем работникам государственных и муниципальных учреждений установлена гарантированная выплата стимулирующего характера в размере 30 процентов должностного оклада за работу в учреждениях;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со специальным образованием, работающим на селе (средний медперсонал, врачи, педагоги, специалисты по социальной работе, бухгалтера, юристы, инженерно-технические работники), оклады увеличиваются на повышающий коэффициент 1.25;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повышающие коэффициенты к окладам работников, имеющим почетные звания и ученые степени;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осуществляются единовременные выплаты работникам учреждений, получившим высшее или среднее специальное образование, в размере 15 и 10 тыс. руб. соответственно; ежемесячные выплаты молодым специалистам по 1 тыс. руб. в месяц в течение первых трех лет работы;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социальным работникам, проживающим в сельской местности и рабочих поселках городского типа, предоставляется 100-процентная льгота по оплате жилья и коммунальных услуг, частичная льгота по оплате электроэнергии;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социальным работникам, чья профессиональная деятельность связана с разъездами при оказании социальных услуг, предоставляется бесплатный проезд в общественном транспорте;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приобретается форменная спецодежда - все социальные работники обеспечены зимними и летними комплектами одежды (в 2010 году было выделено 18 млн. руб.);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2010 года в Кемеровской области проводится конкурс "Лучший по профессии" с призовым фондом 1 млн. руб.;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до 200 работников учреждений имеют возможность по бесплатным путевкам оздоровиться в государственном автономном учреждении "Санаторий "Борисовский", санатории "Белокуриха";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100 детей, родители которых трудятся в учреждениях, во время летних каникул направляются на отдых в Грецию;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2011 году, в год 20-летия со дня образования органов социальной защиты, в Кемеровской области учрежден золотой нагрудный знак "Почетный работник социальной защиты населения Кемеровской области";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10 лет ежегодно в день социального работника проводятся губернаторские приемы, на которых лучшие работники награждаются наградами Кемеровской области и Коллегии Администрации Кемеровской области.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2011 года в государственных и муниципальных учреждениях действует отраслевая система оплаты труда, основными принципами которой являются установление должностных окладов по профессионально-квалификационным группам; обеспечение гарантированных компенсационных выплат и создание механизма стимулирования, направленного на повышение качества и эффективности работы.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введением новой системы стимулирования размер заработной платы напрямую зависит от результатов труда и качества предоставляемых услуг. В каждом учреждении разработаны критерии оценки результативности в зависимости от направления деятельности учреждения и конкретных участков работы. Необходимо провести работу по совершенствованию системы оценки достижения показателей и, как следствие, объективности установления стимулирующих выплат.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индексируются фонды оплаты труда работников учреждений. Для обеспечения повышения к 2018 году средней заработной платы отдельных категорий работников в сфере социального обслуживания населения Кемеровской области проведены следующие мероприятия.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01.04.2013 увеличены фонды оплаты труда социальных работников на 15 процентов.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01.11.2013 на 10 процентов повышены фонды педагогическим работникам.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01.12.2013 увеличены на 10 процентов фонды оплаты труда социальным работникам, средства направлены на стимулирующие выплаты.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средняя заработная плата социальных работников в течение 2013 года </w:t>
      </w:r>
      <w:r>
        <w:rPr>
          <w:rFonts w:ascii="Calibri" w:hAnsi="Calibri" w:cs="Calibri"/>
        </w:rPr>
        <w:lastRenderedPageBreak/>
        <w:t>увеличилась на 27,2 процента и составила по итогам 2013 года - 12358 рублей.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ходе реализации программы поэтапного повышения заработной платы в области принимаются меры по повышению заработной платы работникам, которые не предусмотрены указами Президента Российской Федерации, для сохранения сложившегося соотношения в уровнях оплаты труда по различным специальностям сферы социального обслуживания.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наряду с отдельными категориями работников, предусмотренными указами Президента Российской Федерации, с 01.10.2013 на 5,5 процента проиндексированы фонды оплаты труда всем категориям работников бюджетной сферы. Дополнительные средства направлены на повышение должностных окладов, т.е. на базовую (гарантированную) часть.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заработная плата работников учреждений в целом по отрасли в 2013 году возросла по сравнению с 2012 годом на 12,3 процента и составила 14176 рублей.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в целях оптимизации сети: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3 учреждениях - СРЦ г. Березовского и г. Прокопьевска и в ГБУ Кемеровской области "Мариинский психоневрологический интернат с отделением для умственно отсталых детей" сокращены койко-места;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закрыто стационарное отделение в п. Раздолье СРЦ Топкинского района;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закрыто отделение социальной реабилитации в ЦСО г. Анжеро-Судженска;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закрыты 6 организационно-методических отделений в ЦСО г. Кемерово;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закрыто специализированное социально-медицинское отделение в ЦСО Мариинского района.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мероприятия привели к сокращению штатной численности на 253,5 штатные единицы.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целях реализации "дорожной карты" проведено сокращение еще 135,5 штатной единицы.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средств, сэкономленных за счет оптимизационных мер в 2013 году, составил 20,2 млн.руб., которые были направлены на повышение оплаты труда отдельным категориям работников в соответствии с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07.05.2012 N 597 "О мероприятиях по реализации государственной социальной политики".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работа по оптимизации будет продолжена - запланировано закрытие 5 специализированных учреждений для несовершеннолетних, перепрофилирование СРЦ в центр социальной помощи семье и детям, закрытие торговых и перевод на самоокупаемость бытовых отделений центров социального обслуживания.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департаменте завершена работа по заключению трудовых договоров (дополнительных соглашений) с руководителями государственных (муниципальных) учреждений в соответствии с типовой формой договора с учетом требований по повышению эффективности работы.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стимулирования заинтересованности руководителей в повышении эффективности деятельности учреждений, качества оказываемых услуг утверждены новые целевые показатели и критерии оценки деятельности государственных учреждений для установления выплат стимулирующего характера руководителям, порядок и условия установления этих выплат, состав комиссии по оценке выполнения показателей. К основным критериям отнесены сложность и комплексность учреждений, внедрение новых технологий, учтены рекомендации Министерства труда и социальной защиты Российской Федерации по обеспечению показателей роста заработной платы работников учреждений.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мероприятий "дорожной карты" проводится работа по поэтапному переводу работников государственных и муниципальных учреждений на "эффективный контракт", разработаны и утверждены минимальный перечень целевых показателей оценки эффективности деятельности основного персонала работников государственных учреждений и критерии их оценки.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в учреждениях соотношение заработной платы основного и вспомогательного персонала учреждений составило 1:0,75, доля оплаты труда работников административно-управленческого персонала в фонде оплаты труда учреждений по сравнению с 2012 годом не увеличилась и не превышает 20 процентов.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Структура работников учреждений в 2013 году: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F0563" w:rsidSect="00F54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0"/>
        <w:gridCol w:w="2340"/>
        <w:gridCol w:w="2160"/>
      </w:tblGrid>
      <w:tr w:rsidR="006F0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работников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Численность, человек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 общей численности, процентов</w:t>
            </w:r>
          </w:p>
        </w:tc>
      </w:tr>
      <w:tr w:rsidR="006F0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(директора, их заместители, главные бухгалтера, руководители структурных подразделений)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6F0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персонал (социальные работники, специалисты по социальной работе, педагогический персонал, врачи, младший и средний медицинский персонал)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62,1</w:t>
            </w:r>
          </w:p>
        </w:tc>
      </w:tr>
      <w:tr w:rsidR="006F0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 и служащие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</w:t>
            </w:r>
          </w:p>
        </w:tc>
      </w:tr>
      <w:tr w:rsidR="006F0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Рабочие профессии (водители, уборщики служебных помещений, повара, работники прачечных и т.п.)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</w:tr>
      <w:tr w:rsidR="006F0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F05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28"/>
      <w:bookmarkEnd w:id="6"/>
      <w:r>
        <w:rPr>
          <w:rFonts w:ascii="Calibri" w:hAnsi="Calibri" w:cs="Calibri"/>
        </w:rPr>
        <w:t>3. Цели реализации "дорожной карты"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Совершенствование правового регулирования социального обслуживания, создание нормативной правовой базы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442-ФЗ "Об основах социального обслуживания граждан в Российской Федерации".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Оптимизация структуры и штатной численности учреждений путем создания крупных многопрофильных учреждений, ликвидации неэффективных подразделений, проведения эффективной кадровой политики, повышения заинтересованности работников в труде и поднятия престижа профессии социального работника.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Повышение в 2017 году средней заработной платы социальных работников до 100 процентов от средней заработной платы в регионе.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Укрепление материально-технической базы учреждений.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Ликвидация очередности на стационарное социальное обслуживание.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Развитие рынка социальных услуг путем привлечения организаций различных организационно-правовых форм и форм собственности, предоставляющих социальные услуги.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Предоставление гражданину, нуждающемуся в получении социальных услуг, права выбора организации социального обслуживания или индивидуального предпринимателя для получения социальных услуг.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38"/>
      <w:bookmarkEnd w:id="7"/>
      <w:r>
        <w:rPr>
          <w:rFonts w:ascii="Calibri" w:hAnsi="Calibri" w:cs="Calibri"/>
        </w:rPr>
        <w:t>4. Ожидаемые результаты реализации "дорожной карты"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Разработка предложений по повышению качества социального обслуживания населения на основе проведенного анализа положения дел и выявленных проблем в сфере социального обслуживания населения.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Подготовка нормативной правовой основы регулирования правоотношений в сфере социального обслуживания населения и внедрение инновационных технологий социального обслуживания.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Развитие кадрового потенциала системы социального обслуживания населения области, увеличение притока кадров в социальные службы за 5 лет не менее чем на 50 процентов от численности работающих в настоящее время. Ежегодное обучение 1000 работников учреждений на курсах повышения квалификации.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Оптимизация сети и штатной численности учреждений на основе исключения неэффективных расходов, мало востребованных гражданами социальных услуг, непрофильных подразделений, перевод ряда обеспечивающих функций и услуг на условия привлечения сторонних организаций, увеличение объема средств от оказания платных социальных услуг в целях получения дополнительного резерва средств на повышение оплаты труда не менее 30 процентов.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до 5 процентов численности работников, занятых в системе социального обслуживания населения (преимущественно работников административно-хозяйственного управления), в целях высвобождения средств на повышение оплаты труда социальных работников.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объема привлеченных средств на повышение оплаты труда в объеме до 30 процентов от общего объема средств, направленных на повышение оплаты труда работников.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Доведение уровня оплаты труда социальных работников в соответствии с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07.05.2012 N 597 "О мероприятиях по реализации государственной социальной политики" в 2017 году до 100 процентов от средней заработной платы в экономике Кемеровской области.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Исходя из достигнутого к 2012 году соотношения размера заработной платы социальных работников и средней заработной платы по Кемеровской области,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 2190-р, определена следующая динамика роста оплаты труда социальных работников: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2013 год - 12358 руб. (48,7 процента к заработной плате по экономике региона) - темп роста к предыдущему году - 29,6 процента;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- 16732 руб. (58,0 процентов к заработной плате по экономике региона) - темп роста к предыдущему году - 35,4 процента;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- 21992 руб. (68,5 процента к заработной плате по экономике региона) - темп роста к предыдущему году - 32,4 процента;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- 28147 руб. (79,0 процентов к заработной плате по экономике региона) - темп роста к предыдущему году - 28,0 процентов;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- 39429 руб. (100 процентов к заработной плате по экономике региона) - темп роста к предыдущему году - 40,1 процента;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- 43476 руб. (100 процентов к заработной плате по экономике региона) - темп роста к предыдущему году - 10,3 процента.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Сроки повышения заработной платы в 2014 году: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F05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40"/>
        <w:gridCol w:w="2263"/>
        <w:gridCol w:w="2820"/>
        <w:gridCol w:w="2580"/>
      </w:tblGrid>
      <w:tr w:rsidR="006F05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работников</w:t>
            </w: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размеры повышения заработной платы</w:t>
            </w:r>
          </w:p>
        </w:tc>
      </w:tr>
      <w:tr w:rsidR="006F056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работники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мая 2014 г. - на 10 процентов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сентября 2014 г. - на 15 процентов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октября 2014 г. - на 5 процентов</w:t>
            </w:r>
          </w:p>
        </w:tc>
      </w:tr>
    </w:tbl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Повышение уровня и качества предоставления социальных услуг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4.8.1. Реализация перспективной схемы развития и размещения стационарных учреждений до 2020 года, разработанной департаментом и утвержденной заместителем Губернатора Кемеровской области в 2011 году, в которой запланированы строительство и реконструкция 5 объектов стационарного социального обслуживания населения, что приведет к увеличению коечной мощности на 906 коек к 2018 году.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4.8.2. Укрепление материально-технической базы стационарных и полустационарных учреждений в рамках выделенных субсидий на выполнение государственных заданий и иных целей, субсидии бюджету Кемеровской области на софинансирование расходных обязательств, связанных с реализацией мероприятий социальной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"Пенсионеры Кузбасса" (Пенсионный фонд Российской Федерации), в рамках государственных программ Кемеровской области "</w:t>
      </w:r>
      <w:hyperlink r:id="rId12" w:history="1">
        <w:r>
          <w:rPr>
            <w:rFonts w:ascii="Calibri" w:hAnsi="Calibri" w:cs="Calibri"/>
            <w:color w:val="0000FF"/>
          </w:rPr>
          <w:t>Социальная поддержка</w:t>
        </w:r>
      </w:hyperlink>
      <w:r>
        <w:rPr>
          <w:rFonts w:ascii="Calibri" w:hAnsi="Calibri" w:cs="Calibri"/>
        </w:rPr>
        <w:t xml:space="preserve"> населения Кузбасса" и "</w:t>
      </w:r>
      <w:hyperlink r:id="rId13" w:history="1">
        <w:r>
          <w:rPr>
            <w:rFonts w:ascii="Calibri" w:hAnsi="Calibri" w:cs="Calibri"/>
            <w:color w:val="0000FF"/>
          </w:rPr>
          <w:t>Жилищно-коммунальный и дорожный комплекс</w:t>
        </w:r>
      </w:hyperlink>
      <w:r>
        <w:rPr>
          <w:rFonts w:ascii="Calibri" w:hAnsi="Calibri" w:cs="Calibri"/>
        </w:rPr>
        <w:t>, энергосбережение и повышение энергоэффективности Кузбасса" на 2014 - 2016 годы.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4.8.3. Привлечение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4.8.4. Развитие стационарозамещающих технологий социального обслуживания с преимущественной ориентацией на предоставление социальных услуг на дому.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69"/>
      <w:bookmarkEnd w:id="8"/>
      <w:r>
        <w:rPr>
          <w:rFonts w:ascii="Calibri" w:hAnsi="Calibri" w:cs="Calibri"/>
        </w:rPr>
        <w:t>5. Контрольные показатели успешной реализации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"дорожной карты"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0"/>
        <w:gridCol w:w="1471"/>
        <w:gridCol w:w="809"/>
        <w:gridCol w:w="840"/>
        <w:gridCol w:w="865"/>
        <w:gridCol w:w="833"/>
        <w:gridCol w:w="822"/>
        <w:gridCol w:w="885"/>
      </w:tblGrid>
      <w:tr w:rsidR="006F056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контрольного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измерения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6F056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6F056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граждан, получивших социальные услуги в учреждениях социального обслуживания населения, в </w:t>
            </w:r>
            <w:r>
              <w:rPr>
                <w:rFonts w:ascii="Calibri" w:hAnsi="Calibri" w:cs="Calibri"/>
              </w:rPr>
              <w:lastRenderedPageBreak/>
              <w:t>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6F056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том числе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F056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стационарных учреждениях социального обслуживания для граждан пожилого возраста и инвалидов общего типа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F056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стационарных учреждениях социального обслуживания для граждан пожилого возраста и инвалидов психоневрологического профиля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6F056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стационарных учреждениях социального обслуживания для детей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F056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полустационарных учреждениях социального обслуживания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F056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учреждениях социального обслуживания, оказывающих услуги на дому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6F056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негосударственных организаций социального </w:t>
            </w:r>
            <w:r>
              <w:rPr>
                <w:rFonts w:ascii="Calibri" w:hAnsi="Calibri" w:cs="Calibri"/>
              </w:rPr>
              <w:lastRenderedPageBreak/>
              <w:t>обслуживания в общем количестве организаций, предоставляющих социальные услуги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F056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6F056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 зданий, находящихся в аварийном состоянии, ветхих зданий, от общего количества зданий </w:t>
            </w:r>
            <w:r>
              <w:rPr>
                <w:rFonts w:ascii="Calibri" w:hAnsi="Calibri" w:cs="Calibri"/>
              </w:rPr>
              <w:lastRenderedPageBreak/>
              <w:t>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6F056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Доля получателей социальных услуг от общего числа жителей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</w:t>
            </w:r>
          </w:p>
        </w:tc>
      </w:tr>
    </w:tbl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8E0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36" w:history="1">
        <w:r w:rsidR="006F0563">
          <w:rPr>
            <w:rFonts w:ascii="Calibri" w:hAnsi="Calibri" w:cs="Calibri"/>
            <w:color w:val="0000FF"/>
          </w:rPr>
          <w:t>Показатели</w:t>
        </w:r>
      </w:hyperlink>
      <w:r w:rsidR="006F0563">
        <w:rPr>
          <w:rFonts w:ascii="Calibri" w:hAnsi="Calibri" w:cs="Calibri"/>
        </w:rPr>
        <w:t xml:space="preserve"> нормативов "дорожной карты" приведены в приложении к настоящей "дорожной карте".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79"/>
      <w:bookmarkEnd w:id="9"/>
      <w:r>
        <w:rPr>
          <w:rFonts w:ascii="Calibri" w:hAnsi="Calibri" w:cs="Calibri"/>
        </w:rPr>
        <w:t>II. План мероприятий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3240"/>
        <w:gridCol w:w="2760"/>
        <w:gridCol w:w="2400"/>
        <w:gridCol w:w="3000"/>
      </w:tblGrid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F0563">
        <w:tc>
          <w:tcPr>
            <w:tcW w:w="1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291"/>
            <w:bookmarkEnd w:id="10"/>
            <w:r>
              <w:rPr>
                <w:rFonts w:ascii="Calibri" w:hAnsi="Calibri" w:cs="Calibri"/>
              </w:rPr>
              <w:t>1. Анализ ситуации в сфере социального обслуживания населения</w:t>
            </w:r>
          </w:p>
        </w:tc>
      </w:tr>
      <w:tr w:rsidR="006F0563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и проведение мероприятий по оптимизации структуры сети и штатной численности учреждений: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неэффективных, мало востребованных гражданами социальных услуг, непрофильных подразделений учреждений;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возможности перевода ряда обеспечивающих функций </w:t>
            </w:r>
            <w:r>
              <w:rPr>
                <w:rFonts w:ascii="Calibri" w:hAnsi="Calibri" w:cs="Calibri"/>
              </w:rPr>
              <w:lastRenderedPageBreak/>
              <w:t>и услуг (в том числе медицинских) на условия аутсорсинга, на условия хозрасчета (бытовые услуги) и привлечения сторонних организаций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Аналитическая записка о результатах мониторинга и об эффективности проведения оптимизации в адрес Губернатора Кемеровской области, Министерства труда и социальной защиты Российской Федерации.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0563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Рекомендации органам местного самоуправления </w:t>
            </w:r>
            <w:r>
              <w:rPr>
                <w:rFonts w:ascii="Calibri" w:hAnsi="Calibri" w:cs="Calibri"/>
              </w:rPr>
              <w:lastRenderedPageBreak/>
              <w:t>и учреждениям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обеспечения комплексной безопасности и санитарно-эпидемиологического состояния в учреждениях: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паспортов комплексной безопасности;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мер по устранению вскрытых недостатков;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расходов на повышение безопасности и улучшение санитарно-эпидемиологического состояния в учреждениях и др.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Главное управление МЧС России по Кемеровской области, Министерство труда и социальной защиты Российской Федерации; обеспечение сохранности и безопасности учреждений; экономия финансовых средств (непредвиденных расходов) на ликвидацию чрезвычайных ситуаций и восстановление утраченного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ежеквартально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 корректировка плана мероприятий по кадровому обеспечению учреждений, в том числе: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заполнения вакантных должностей;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и повышение квалификации работников учреждений, в том числе работников, занимающихся вопросами трудовых отношений и оплаты труда;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развитие наставничества в социальной сфере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Повышение профессиональной компетенции работников; повышение качества предоставляемых услуг; увеличение притока квалифицированных кадров до 2018 года не менее чем на 50 процентов от численности работающих; ежегодное обучение 1000 работников </w:t>
            </w:r>
            <w:r>
              <w:rPr>
                <w:rFonts w:ascii="Calibri" w:hAnsi="Calibri" w:cs="Calibri"/>
              </w:rPr>
              <w:lastRenderedPageBreak/>
              <w:t>учреждений на курсах повышения квалификации; представление информации о результатах выполнения мероприятия в Министерство труда и социальной защиты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качества и доступности предоставления социальных услуг населению (проведение опроса среди получателей услуг)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Информационно-аналитическая записка с рекомендациями в органы местного самоуправления; представление информации в Министерство труда и социальной защиты Российской Федерации; доведение уровня удовлетворенности граждан качеством и доступностью получения социальных услуг к 2018 году не менее 98 процентов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Информационно-аналитическая записка Губернатору Кемеровской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328"/>
            <w:bookmarkEnd w:id="11"/>
            <w:r>
              <w:rPr>
                <w:rFonts w:ascii="Calibri" w:hAnsi="Calibri" w:cs="Calibri"/>
              </w:rPr>
              <w:t>2. Совершенствование законодательства, регулирующего правоотношения в сфере социального обслуживания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Кемеровской области от 14.11.2005 N 122-ОЗ "О государственном социальном обслуживании населения Кемеровской области"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Приведение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Кемеровской области от 14.11.2005 N 122-ОЗ "О государственном социальном обслуживании населения Кемеровской области" в соответствие с Федеральным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28.12.2013 N 442-ФЗ "Об основах социального обслуживания граждан в Российской Федерации"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квартал 2014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Кемеровский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проекта закона Кемеровской области об утверждении перечня социальных услуг, предоставляемых поставщиками социальных услуг, с учетом примерного перечня социальных услуг по видам социальных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региональной нормативной правовой базы, регулирующей общественные отношения в сфере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2014 года, после принятия Правительством Российской Федерации примерного перечня социальных услуг по видам социальных услуг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проекта закона Кемеровской области об установлении предельной величины среднедушевого дохода для предоставления социальных услуг бесплатно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региональной нормативной правовой базы, регулирующей общественные отношения в сфере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2014 года, после утверждения Правительством Российской Федерации порядка определения среднедушевого дохода для предоставления социальных услуг 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нормативов штатной численности государственных учреждений социального обслуживания, нормативов обеспечения мягким инвентарем и площадью жилых помещений при предоставлении социальных услуг указанными учреждениями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региональной нормативной правовой базы, регулирующей общественные отношения в сфере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2014 года, после утверждения Министерством труда и социальной защиты Российской Федерации: правил организации деятельности организаций социального обслуживания и их структурных подразделений, включающих в себя рекомендуемые нормативы штатной численности, перечень необходимого оборудования;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рекомендуемые нормативы обеспечения мягким инвентарем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норм питания в государственных учреждениях социального обслуживания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региональной нормативной правовой базы, регулирующей общественные отношения в сфере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2014 года, после утверждения Министерством труда и социальной защиты Российской Федерации рекомендуемых норм питания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и ведение реестра поставщиков социальных услуг и регистра </w:t>
            </w:r>
            <w:r>
              <w:rPr>
                <w:rFonts w:ascii="Calibri" w:hAnsi="Calibri" w:cs="Calibri"/>
              </w:rPr>
              <w:lastRenderedPageBreak/>
              <w:t>получателей социальных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Создание реестра поставщиков социальных услуг и регистра </w:t>
            </w:r>
            <w:r>
              <w:rPr>
                <w:rFonts w:ascii="Calibri" w:hAnsi="Calibri" w:cs="Calibri"/>
              </w:rPr>
              <w:lastRenderedPageBreak/>
              <w:t>получателей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 течение 2014 года, после утверждения Министерством труда и </w:t>
            </w:r>
            <w:r>
              <w:rPr>
                <w:rFonts w:ascii="Calibri" w:hAnsi="Calibri" w:cs="Calibri"/>
              </w:rPr>
              <w:lastRenderedPageBreak/>
              <w:t>социальной защиты Российской Федерации рекомендаций по формированию и ведению реестра и регистра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порядка предоставления социальных услуг поставщиками социальных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региональной нормативной правовой базы, регулирующей общественные отношения в сфере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2014 года, после утверждения Министерством труда и социальной защиты Российской Федерации: примерного порядка предоставления социальных услуг;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рекомендаций по определению индивидуальной потребности в социальных услугах;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формы заявления о предоставлении социальных услуг, примерной формы договора о предоставлении социальных услуг, формы индивидуальной программы предоставления социальных услуг; порядка направления граждан в </w:t>
            </w:r>
            <w:r>
              <w:rPr>
                <w:rFonts w:ascii="Calibri" w:hAnsi="Calibri" w:cs="Calibri"/>
              </w:rPr>
              <w:lastRenderedPageBreak/>
              <w:t>стационарные организации социального обслуживания со специальным обслуживанием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порядка утверждения тарифов на социальные услуги на основании подушевых нормативов финансирования социальных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региональной нормативной правовой базы, регулирующей общественные отношения в сфере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2014 года, после утверждения Министерством труда и социальной защиты Российской Федерации методических рекомендаций по расчету подушевых нормативов финансирования социальных услуг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порядка организации осуществления регионального государственного контроля (надзора) в сфере социального обслуживания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региональной нормативной правовой базы, регулирующей общественные отношения в сфере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Третий квартал 2014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размера платы за предоставление социальных услуг и порядка ее взимания (включая порядок расходования государственными учреждениями социального обслуживания средств, </w:t>
            </w:r>
            <w:r>
              <w:rPr>
                <w:rFonts w:ascii="Calibri" w:hAnsi="Calibri" w:cs="Calibri"/>
              </w:rPr>
              <w:lastRenderedPageBreak/>
              <w:t>образовавшихся в результате взимания платы за предоставление социальных услуг)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Формирование региональной нормативной правовой базы, регулирующей общественные отношения в сфере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квартал 2014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порядка межведомственного взаимодействия органов государственной власти Кемеровской области при предоставлении социальных услуг и социального сопровождения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региональной нормативной правовой базы, регулирующей общественные отношения в сфере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2014 года, после утверждения Министерством труда и социальной защиты Российской Федерации методических рекомендаций по организации межведомственного взаимодействия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номенклатуры организаций социального обслуживания в Кемеровской области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региональной нормативной правовой базы, регулирующей общественные отношения в сфере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2014 года, после утверждения Министерством труда и социальной защиты Российской Федерации примерной номенклатуры организаций социального обслуживания и методических рекомендаций по расчету потребностей субъектов федерации в развитии сети организаций социального обслуживания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Определение размера и порядка выплаты компенсации, предусмотренной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частью 8 статьи 30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 "Об основах социального обслуживания граждан в Российской Федерации"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региональной нормативной правовой базы, регулирующей общественные отношения в сфере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Четвертый квартал 2014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подготовительных мероприятий по предоставлению услуг в части социального обслуживания на дому на принципах частно-государственного партнерства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негосударственных организаций, оказывающих социальные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правоприменения в отношении нормативных правовых актов Российской Федерации, регулирующих общественные отношения в сфере социального обслуживания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в Министерство труда и социальной защиты Российской Федерации предложений о совершенствовании нормативной правовой базы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механизма частно-государственного партнерства в систему социального обслуживания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 Кемеровской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бесплатного доступа к информации о поставщиках социальных услуг, предоставляемых ими </w:t>
            </w:r>
            <w:r>
              <w:rPr>
                <w:rFonts w:ascii="Calibri" w:hAnsi="Calibri" w:cs="Calibri"/>
              </w:rPr>
              <w:lastRenderedPageBreak/>
              <w:t>социальных услугах,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Нормативный правовой акт Кемеровской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418"/>
            <w:bookmarkEnd w:id="12"/>
            <w:r>
              <w:rPr>
                <w:rFonts w:ascii="Calibri" w:hAnsi="Calibri" w:cs="Calibri"/>
              </w:rPr>
              <w:lastRenderedPageBreak/>
              <w:t>3. 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Обобщение и анализ результатов реализации в 2014 - 2016 годах государственной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Кемеровской области "Социальная поддержка населения Кузбасса" на 2014 - 2016 годы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ежеквартального и годового отчетов.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о результатах анализа исполнения мероприятия в Министерство труда и социальной защиты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2015 - 2017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 департамент молодежной политики и спорта Кемеровской области, департамент охраны здоровья населения Кемеровской области,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культуры и национальной политики Кемеровской области, общественная организация "Кузбасский центр "Инициатива" (по согласованию), областной совет ветеранов, органы местного самоуправления (по согласованию)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взаимодействия между организациями </w:t>
            </w:r>
            <w:r>
              <w:rPr>
                <w:rFonts w:ascii="Calibri" w:hAnsi="Calibri" w:cs="Calibri"/>
              </w:rPr>
              <w:lastRenderedPageBreak/>
              <w:t>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дом: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практики взаимодействия заинтересованных структур по доставке пожилым людям лекарств на дом;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комплекса мер и его последующая реализация в соответствии с принятыми межведомственными соглашениями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Реализация межведомственного </w:t>
            </w:r>
            <w:r>
              <w:rPr>
                <w:rFonts w:ascii="Calibri" w:hAnsi="Calibri" w:cs="Calibri"/>
              </w:rPr>
              <w:lastRenderedPageBreak/>
              <w:t>взаимодействия между организациями здравоохранения, аптечными организациями и организациями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охраны здоровья населения </w:t>
            </w:r>
            <w:r>
              <w:rPr>
                <w:rFonts w:ascii="Calibri" w:hAnsi="Calibri" w:cs="Calibri"/>
              </w:rPr>
              <w:lastRenderedPageBreak/>
              <w:t>Кемеровской области, департамент социальной защиты населения Кемеровской области,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Изучение опыта работы пилотных регионов по организации работы с отдельными категориями граждан (семей), попавших в трудную жизненную ситуацию, с учетом имеющегося опыта работы в области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технологии социального сопровождения в системе социального обслуживания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исполнения и пролонгации соглашений о межведомственном сотрудничестве с органами </w:t>
            </w:r>
            <w:r>
              <w:rPr>
                <w:rFonts w:ascii="Calibri" w:hAnsi="Calibri" w:cs="Calibri"/>
              </w:rPr>
              <w:lastRenderedPageBreak/>
              <w:t>внутренних дел, образования, здравоохранения, Главным управлением Федеральной службы исполнения наказаний по Кемеровской области, религиозными и общественными организациями в части решения вопросов социального обслуживания детей-сирот и детей, оставшихся без попечения родителей, граждан старшего поколения, инвалидов, лиц без определенного места жительства, освобожденных из мест лишения свободы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Повышение качества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по повышению качества жизни пожилых людей на 2014 - 2018 годы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отчета о реализации программы в Министерство труда и социальной защиты Российской Федерации, в Коллегию Администрации Кемеровской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450"/>
            <w:bookmarkEnd w:id="13"/>
            <w:r>
              <w:rPr>
                <w:rFonts w:ascii="Calibri" w:hAnsi="Calibri" w:cs="Calibri"/>
              </w:rPr>
              <w:t>4. Сокращение очереди на получение социальных услуг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результатов реализации в 2013 году и корректировка до 2018 года перспективной схемы развития и размещения стационарных учреждений социального обслуживания.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мест: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 - ГБУ Кемеровской области "Малиновский психоневрологический интернат" и ГБУ Кемеровской области "Листвянский психоневрологический интернат" на общее количество 187 мест; ГБУ Кемеровской области "Евтинский детский дом-интернат для умственно отсталых детей" на 67 мест;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открытие второй очереди в ГБУ Кемеровской области "Листвянский психоневрологический интернат" на 70 мест; 2018 год - открытие после реконструкции нового психоневрологического интерната в г. Юрге на 500 мест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Сокращение очереди на получение социальных услуг,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доклад Губернатору Кемеровской области, заместителям Губернатора Кемеровской области, </w:t>
            </w:r>
            <w:r>
              <w:rPr>
                <w:rFonts w:ascii="Calibri" w:hAnsi="Calibri" w:cs="Calibri"/>
              </w:rPr>
              <w:lastRenderedPageBreak/>
              <w:t>представление информации в Министерство труда и социальной защиты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Укрепление материально-технической базы стационарных и полустационарных учреждений в рамках выделенных субсидий на выполнение государственных заданий и иных целей, субсидии бюджету Кемеровской области на софинансирование расходных обязательств, связанных с реализацией мероприятий социальной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"Пенсионеры Кузбасса" (Пенсионный фонд </w:t>
            </w:r>
            <w:r>
              <w:rPr>
                <w:rFonts w:ascii="Calibri" w:hAnsi="Calibri" w:cs="Calibri"/>
              </w:rPr>
              <w:lastRenderedPageBreak/>
              <w:t xml:space="preserve">Российской Федерации), в рамках государственных программ Кемеровской области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"Социальная поддержка населения Кузбасса"</w:t>
              </w:r>
            </w:hyperlink>
            <w:r>
              <w:rPr>
                <w:rFonts w:ascii="Calibri" w:hAnsi="Calibri" w:cs="Calibri"/>
              </w:rPr>
              <w:t xml:space="preserve"> и "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Жилищно-коммунальный и дорожный комплекс</w:t>
              </w:r>
            </w:hyperlink>
            <w:r>
              <w:rPr>
                <w:rFonts w:ascii="Calibri" w:hAnsi="Calibri" w:cs="Calibri"/>
              </w:rPr>
              <w:t>, энергосбережение и повышение энергоэффективности Кузбасса" на 2014 - 2016 годы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Повышение качества жизни пожилых граждан и инвалидов, проживающих в стационарных учреждениях, и предоставляемых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 Отделение Пенсионного фонда Российской Федерации (государственное учреждение) по Кемеровской области (по согласованию)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 и распространение передового опыта работы субъектов Российской Федерации по предоставлению социальных услуг пожилым гражданам в учреждениях с учетом имеющегося опыта в регионе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Информационно-аналитические письма с рекомендациями в учреждения: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о результатах обобщения передового опыта работы в Министерство труда и социальной защиты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методики расчета нормативных затрат на оказание социальных услуг с использованием механизма подушевых нормативов финансирования социальных услуг на основе рекомендаций Министерства труда и социальной защиты Российской Федерации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методики по расчету подушевых нормативов финансирования социальных услуг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2015 - 2016 годы, после принятия нормативных правовых актов Российской Федерации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нормативов подушевого финансирования социальных услуг в учреждениях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Кемеровской области;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возможность выбора поставщика социальных услуг;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конкурентной среды в системе социального обслуживания населения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лучших практик деятельности социально ориентированных некоммерческих организаций, волонтеров, добровольцев и благотворителей в сфере социального обслуживания на основе рекомендаций Министерства труда и социальной защиты Российской Федерации по расширению их участия в деятельности по оказанию социальных услуг пожилым гражданам, детям и инвалидам, развитие негосударственных организаций социального обслуживания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доступности предоставления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487"/>
            <w:bookmarkEnd w:id="14"/>
            <w:r>
              <w:rPr>
                <w:rFonts w:ascii="Calibri" w:hAnsi="Calibri" w:cs="Calibri"/>
              </w:rPr>
              <w:t>5. Повышение качества предоставления услуг в сфере социального обслуживания на основе контроля и оценки качества работы учреждений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мониторинга работы учреждений социального обслуживания, </w:t>
            </w:r>
            <w:r>
              <w:rPr>
                <w:rFonts w:ascii="Calibri" w:hAnsi="Calibri" w:cs="Calibri"/>
              </w:rPr>
              <w:lastRenderedPageBreak/>
              <w:t>формирование независимой оценки качества работы указанных учреждений и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Публикация рейтингов деятельности, разработка и утверждение планов по </w:t>
            </w:r>
            <w:r>
              <w:rPr>
                <w:rFonts w:ascii="Calibri" w:hAnsi="Calibri" w:cs="Calibri"/>
              </w:rPr>
              <w:lastRenderedPageBreak/>
              <w:t>улучшению качества работы учреждений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социальной защиты населения Кемеровской области, органы </w:t>
            </w:r>
            <w:r>
              <w:rPr>
                <w:rFonts w:ascii="Calibri" w:hAnsi="Calibri" w:cs="Calibri"/>
              </w:rPr>
              <w:lastRenderedPageBreak/>
              <w:t>местного самоуправления (по согласованию)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информационной кампании в средствах массовой информации, в том числе с использованием информационно-телекоммуникационной сети "Интернет" о функционировании независимой системы оценки качества работы учреждений социального обслуживания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информированности потребителей услуг и общественности о проведении независимой оценки и качества работы учреждений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функционирования независимой системы, оценки качества работы учреждений социального обслуживания в Кемеровской области, обеспечение организационно-технического сопровождения общественных советов по проведению независимой оценки качества работы указанных учреждений и составлению рейтингов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уровня предоставления социальных услуг, повышение эффективности работы общественных советов, отчет о реализации независимой системы в Министерство труда и социальной защиты Российской Федерации,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заполнение форм отчетности в информационно-аналитической системе </w:t>
            </w:r>
            <w:r>
              <w:rPr>
                <w:rFonts w:ascii="Calibri" w:hAnsi="Calibri" w:cs="Calibri"/>
              </w:rPr>
              <w:lastRenderedPageBreak/>
              <w:t>"Мониторинг программы поэтапного совершенствования оплаты труда в государственных (муниципальных) учреждениях" в соответствии с приказом Министерства труда и социальной защиты Российской Федерации от 31.05.2013 N 234а "О формах мониторинга реализации программы поэтапного совершенствования системы оплаты труда в государственных (муниципальных) учреждениях на 2012 - 2018 годы"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анализ работы попечительских советов в учреждениях социального обслуживания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Локальные нормативные акты учреждений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 учреждения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открытости и доступности информации о деятельности учреждений социального обслуживания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официальных сайтов учреждений социального обслуживания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 учреждения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координации работы по реализации в Кемеровской области </w:t>
            </w:r>
            <w:r>
              <w:rPr>
                <w:rFonts w:ascii="Calibri" w:hAnsi="Calibri" w:cs="Calibri"/>
              </w:rPr>
              <w:lastRenderedPageBreak/>
              <w:t>независимой системы оценки качества работы организаций, оказывающих социальные услуги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Нормативный правовой акт об уполномоченном органе по проведению </w:t>
            </w:r>
            <w:r>
              <w:rPr>
                <w:rFonts w:ascii="Calibri" w:hAnsi="Calibri" w:cs="Calibri"/>
              </w:rPr>
              <w:lastRenderedPageBreak/>
              <w:t>независимой оценки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Завершение с участием общественных организаций, профессиональных сообществ, независимых экспертов формирования в Кемеровской области общественных советов по проведению независимой оценки качества работы организаций и составлению рейтингов. Обеспечение организационно-технического сопровождения деятельности общественных советов по проведению независимой оценки качества работы организаций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 о создании общественного совета, утверждение его состава и положения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Выделение финансовой поддержки социально ориентированным некоммерческим организациям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 и совершенствование (дополнение) системы показателей эффективности деятельности учреждений и критериев оценки эффективности и </w:t>
            </w:r>
            <w:r>
              <w:rPr>
                <w:rFonts w:ascii="Calibri" w:hAnsi="Calibri" w:cs="Calibri"/>
              </w:rPr>
              <w:lastRenderedPageBreak/>
              <w:t>результативности деятельности работников и руководителей,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Повышение эффективности и качества работы учреждений и ответственности их руководителей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534"/>
            <w:bookmarkEnd w:id="15"/>
            <w:r>
              <w:rPr>
                <w:rFonts w:ascii="Calibri" w:hAnsi="Calibri" w:cs="Calibri"/>
              </w:rPr>
              <w:lastRenderedPageBreak/>
              <w:t>6. Сохранение кадрового потенциала, повышение престижности и привлекательности профессии социальных работников, совершенствование оплаты труда социальных работников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1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мер по повышению заработной платы социальным работникам в соответствии с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кадрового потенциала работников учреждений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ежегодных планов мероприятий по повышению кадрового потенциала работников 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достижения целевых показателей повышения оплаты труда социальных работников в соответствии с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Указом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07.05.2012 N 597 "О реализации государственной социальной политики", а также </w:t>
            </w:r>
            <w:r>
              <w:rPr>
                <w:rFonts w:ascii="Calibri" w:hAnsi="Calibri" w:cs="Calibri"/>
              </w:rPr>
              <w:lastRenderedPageBreak/>
              <w:t>среднемесячной номинальной заработной платы в целом по учреждению с обсуждением доклада в Министерстве труда и социальной защиты Российской Федерации на заседании трехсторонней комиссии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Доклад в Министерство труда и социальной защиты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полгода (1 июля и 31 декабря), 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 по обеспечению и контролю: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соотношения средней заработной платы основного и вспомогательного персонала учреждений до 1:0,7 - 1:0,5 (с учетом типа учреждения);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предельной оплаты труда работников административно-управленческого и вспомогательного персонала в фонде оплаты труда учреждения не более 40 процентов (приказ департамента социальной защиты населения Кемеровской области от 03.04.2014 N 41 "Об утверждении предельной величины фонда оплаты труда работников административно-управленческого персонала в фонде оплаты труда учреждения");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предельного уровня соотношения (не превышающего более чем в 3 раза) оплаты труда </w:t>
            </w:r>
            <w:r>
              <w:rPr>
                <w:rFonts w:ascii="Calibri" w:hAnsi="Calibri" w:cs="Calibri"/>
              </w:rPr>
              <w:lastRenderedPageBreak/>
              <w:t>руководителей учреждений и средней заработной платы работников за отчетный год (Кузбасское региональное соглашение между Федерацией профсоюзных организаций Кузбасса, Коллегией Администрации Кемеровской области и работодателями Кемеровской области на 2013 - 2015 годы)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Повышение уровня заработной платы работников учреждений, поддержание соотношения,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Министерство труда и социальной защиты Российской Федерации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привлечению средств (не менее 30 процентов) на повышение оплаты труда социальных работников за счет интенсификации труда, оптимизации инфраструктуры с целью внедрения комплексного подхода к организации социальных служб, внедрения комплексного подхода при преобразовании учреждений, предоставляющих социальные услуги,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оптимизации административно-управленческого персонала, ликвидации структурных подразделений учреждений, предоставляющих социальные услуги, мало востребованные населением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Поэтапное повышение оплаты труда социальных работников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 потребности и учет при формировании областного бюджета расходов на повышение заработной платы работников государственных (муниципальных) учреждений социального обслуживания в соответствии с планом-графиком реализации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 Кемеровской области об областном бюджете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нормативных правовых актов, регламентирующих поэтапное повышение оплаты труда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Кемеровской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Приведение трудовых договоров руководителей учреждений социального обслуживания населения в соответствие с типовой формой трудового договора, заключаемого с руководителем учреждения (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12.04.2013 N 329 "О типовой форме трудового договора с руководителем государственного (муниципального) учреждения")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Приведение трудовых договоров с руководителями учреждений в соответствии с типовой формой от общего количества учреждений социального обслуживания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2014 году - 100 процентов, далее постоянно с вновь принятыми руководителями учреждений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мероприятий в рамках создания прозрачного механизма оплаты труда руководителей учреждений по представлению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в соответствии с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Коллегии Администрации Кемеровской области от 22.03.2013 N 117 "Об утверждении Порядка представления сведений лицами, замещающими должности руководителей государственных учреждений Кемеровской области, претендующими на замещение должностей руководителей государственных учреждений Кемеровской области,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 и </w:t>
            </w:r>
            <w:r>
              <w:rPr>
                <w:rFonts w:ascii="Calibri" w:hAnsi="Calibri" w:cs="Calibri"/>
              </w:rPr>
              <w:lastRenderedPageBreak/>
              <w:t xml:space="preserve">размещение их в сети "Интернет" в соответствии с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Коллегии Администрации Кемеровской области от 23.09.2013 N 399 "Об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государственных учреждений Кемеровской области, их супругов и несовершеннолетних детей на официальных сайтах исполнительных органов государственной власти Кемеровской области и (или) государственных учреждений Кемеровской области и предоставления этих сведений областным средствам массовой информации для опубликования"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Предоставление руководителями учреждений достоверных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и размещение их в сети "Интернет"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учреждений социального обслуживания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достоверностью и полнотой сведений о доходах, об имуществе и обязательствах имущественного характера (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Коллегии Администрации Кемеровской области от 05.04.2013 N 143 "Об утверждении Положения о проверке достоверности и </w:t>
            </w:r>
            <w:r>
              <w:rPr>
                <w:rFonts w:ascii="Calibri" w:hAnsi="Calibri" w:cs="Calibri"/>
              </w:rPr>
              <w:lastRenderedPageBreak/>
              <w:t>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Кемеровской области, и лицами, замещающими эти должности")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разъяснительной работы в учреждениях об этапах проведения мероприятий по повышению оплаты труда, должностях, подпадающих под действие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07.05.2012 N 597 "О мероприятиях по реализации государственной социальной политики", и перехода на "эффективный контракт" с участием профсоюзов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информированности работников,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семинаров, селекторных совещаний, встреч в трудовых коллективах в соответствии с планом работы департамента социальной защиты населения Кемеровской области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обращений работников учреждений, ответы на вопросы на сайте департамента социальной защиты населения Кемеровской области в части повышения заработной платы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Обсуждение реализации "дорожной карты" на заседаниях региональной </w:t>
            </w:r>
            <w:r>
              <w:rPr>
                <w:rFonts w:ascii="Calibri" w:hAnsi="Calibri" w:cs="Calibri"/>
              </w:rPr>
              <w:lastRenderedPageBreak/>
              <w:t>трехсторонней комиссии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и расширение территориального перечня, положения и тарифов на платные социальные услуги, оказываемые гражданам пожилого возраста и инвалидам на дому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 Кемеровской области; увеличение объема средств на оплату труда работникам учреждений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 региональная энергетическая комиссия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оказание методической помощи по проведению аттестации работников учреждений с последующим поэтапным переводом работников учреждений на "эффективный контракт" с учетом определения критериев выбора переводимых на "эффективный контракт" работников и сроков их перевода на него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Рекомендации департамента социальной защиты населения Кемеровской области о порядке формирования аттестационной комиссии и аттестации работников;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предоставляемых социальных услуг; заинтересованность в достигнутых результатах труда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области,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(по согласованию)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Актуализация квалификационных требований и компетенций, необходимых для оказания государственных (муниципальных) услуг (выполнения работ), организация соответствующей профессиональной подготовки и повышения квалификации работников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 учреждений наряду с совершенствованием системы оплаты труда и разработкой системы оценки эффективности деятельности работников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Разработка и утверждение плана, показателей и сроков их достижений, должностных инструкций, регламентов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Второй квартал 2014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мероприятий, направленных на оказание содействия учреждениям по внедрению систем нормирования труда. Осуществление контроля за соблюдением учреждениями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статьи 159</w:t>
              </w:r>
            </w:hyperlink>
            <w:r>
              <w:rPr>
                <w:rFonts w:ascii="Calibri" w:hAnsi="Calibri" w:cs="Calibri"/>
              </w:rPr>
              <w:t xml:space="preserve"> Трудового кодекса Российской Федерации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нормативов труда с учетом особенностей организации и условий труда в учреждениях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  <w:tr w:rsidR="006F056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подготовительной работы по внедрению профессиональных стандартов в сфере социального обслуживания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профессиональных стандартов (подготовка и переподготовка работников, аттестация); повышение качества предоставляемых социальных услуг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по мере вступления в силу профессиональных стандартов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социальной защиты населения Кемеровской области</w:t>
            </w:r>
          </w:p>
        </w:tc>
      </w:tr>
    </w:tbl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629"/>
      <w:bookmarkEnd w:id="16"/>
      <w:r>
        <w:rPr>
          <w:rFonts w:ascii="Calibri" w:hAnsi="Calibri" w:cs="Calibri"/>
        </w:rPr>
        <w:t>Приложение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плану мероприятий ("дорожной карты")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"Повышение эффективности и качества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 в сфере социального обслуживания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населения Кемеровской области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2013 - 2018 годы"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636"/>
      <w:bookmarkEnd w:id="17"/>
      <w:r>
        <w:rPr>
          <w:rFonts w:ascii="Calibri" w:hAnsi="Calibri" w:cs="Calibri"/>
        </w:rPr>
        <w:t>ПОКАЗАТЕЛИ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НОРМАТИВОВ "ДОРОЖНОЙ КАРТЫ"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520"/>
        <w:gridCol w:w="1200"/>
        <w:gridCol w:w="1200"/>
        <w:gridCol w:w="1200"/>
        <w:gridCol w:w="1320"/>
        <w:gridCol w:w="1320"/>
        <w:gridCol w:w="1200"/>
        <w:gridCol w:w="1200"/>
        <w:gridCol w:w="960"/>
        <w:gridCol w:w="960"/>
      </w:tblGrid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2013 - 2018 годы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числа получателей услуг на 1 социального работника (по среднесписочной численности социальных работников) в Кемеровской области с учетом региональной специфики </w:t>
            </w:r>
            <w:hyperlink w:anchor="Par9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130,5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Число получателей услуг, человек </w:t>
            </w:r>
            <w:hyperlink w:anchor="Par9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Среднесписочная численность социальных работников, человек </w:t>
            </w:r>
            <w:hyperlink w:anchor="Par9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96,2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населения Кемеровской области, человек </w:t>
            </w:r>
            <w:hyperlink w:anchor="Par9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2746639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2738262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2723879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2710415,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2696155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2681215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2665681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97,3</w:t>
            </w:r>
          </w:p>
        </w:tc>
      </w:tr>
      <w:tr w:rsidR="006F056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Планируемое соотношение средней </w:t>
            </w:r>
            <w:r>
              <w:rPr>
                <w:rFonts w:ascii="Calibri" w:hAnsi="Calibri" w:cs="Calibri"/>
              </w:rPr>
              <w:lastRenderedPageBreak/>
              <w:t>заработной платы социальных работников и средней заработной платы в Кемеровской области: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056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Программе</w:t>
              </w:r>
            </w:hyperlink>
            <w:r>
              <w:rPr>
                <w:rFonts w:ascii="Calibri" w:hAnsi="Calibri" w:cs="Calibri"/>
              </w:rPr>
              <w:t xml:space="preserve"> поэтапного совершенствования систем оплаты труда в государственных (муниципальных) учреждениях на 2012 - 2018 годы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F056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Кемеровской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Средняя заработная плата работников по Кемеровской области, рублей </w:t>
            </w:r>
            <w:hyperlink w:anchor="Par9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28848,0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35629,0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39429,0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43476,0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171,3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к предыдущему году, 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Среднемесячная заработная плата социальных работников, рублей </w:t>
            </w:r>
            <w:hyperlink w:anchor="Par9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21992,0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28147,0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39429,0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43476,0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350,7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к предыдущему году, 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от средств от приносящей доход деятельности в фонде заработной платы по социальным работникам, 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начислений на фонд оплаты труда, 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с начислениями, 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9816,2</w:t>
            </w:r>
          </w:p>
        </w:tc>
      </w:tr>
      <w:tr w:rsidR="006F056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фонда оплаты труда с начислениями к 2013 году, 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215,2 </w:t>
            </w:r>
            <w:hyperlink w:anchor="Par97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5163,4</w:t>
            </w:r>
          </w:p>
        </w:tc>
      </w:tr>
      <w:tr w:rsidR="006F056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F056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консолидированного бюджета Кемеровской области, включая дотацию из федерального бюджета, 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4922,7</w:t>
            </w:r>
          </w:p>
        </w:tc>
      </w:tr>
      <w:tr w:rsidR="006F056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включая средства, полученные за счет проведения мероприятий по оптимизации (млн. рублей), из них: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1323,7</w:t>
            </w:r>
          </w:p>
        </w:tc>
      </w:tr>
      <w:tr w:rsidR="006F056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реструктуризации сети, 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98,3</w:t>
            </w:r>
          </w:p>
        </w:tc>
      </w:tr>
      <w:tr w:rsidR="006F056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1170,4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 от оптимизации за счет сокращения численности социальных работников, 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329,0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 от оптимизации за счет сокращения численности иных работников сферы социального обслуживания, 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841,3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55,0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8" w:name="Par907"/>
            <w:bookmarkEnd w:id="18"/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от приносящей доход деятельности, 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259,3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" w:name="Par918"/>
            <w:bookmarkEnd w:id="19"/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иных источников (решений), включая корректировку консолидированного бюджета Кемеровской области на соответствующий год, 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объем средств, предусмотренный на повышение оплаты труда, млн. рублей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hyperlink w:anchor="Par907" w:history="1">
              <w:r>
                <w:rPr>
                  <w:rFonts w:ascii="Calibri" w:hAnsi="Calibri" w:cs="Calibri"/>
                  <w:color w:val="0000FF"/>
                </w:rPr>
                <w:t>стр. 17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964" w:history="1">
              <w:r>
                <w:rPr>
                  <w:rFonts w:ascii="Calibri" w:hAnsi="Calibri" w:cs="Calibri"/>
                  <w:color w:val="0000FF"/>
                </w:rPr>
                <w:t>22</w:t>
              </w:r>
            </w:hyperlink>
            <w:r>
              <w:rPr>
                <w:rFonts w:ascii="Calibri" w:hAnsi="Calibri" w:cs="Calibri"/>
              </w:rPr>
              <w:t xml:space="preserve"> + 23)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5163,4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объема средств от оптимизации к сумме объема средств, предусмотренного на повышение оплаты труда, процентов</w:t>
            </w:r>
          </w:p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hyperlink w:anchor="Par918" w:history="1">
              <w:r>
                <w:rPr>
                  <w:rFonts w:ascii="Calibri" w:hAnsi="Calibri" w:cs="Calibri"/>
                  <w:color w:val="0000FF"/>
                </w:rPr>
                <w:t>стр. 18</w:t>
              </w:r>
            </w:hyperlink>
            <w:r>
              <w:rPr>
                <w:rFonts w:ascii="Calibri" w:hAnsi="Calibri" w:cs="Calibri"/>
              </w:rPr>
              <w:t xml:space="preserve"> / стр. 24 * 100%)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иных работников, 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6F0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0" w:name="Par964"/>
            <w:bookmarkEnd w:id="20"/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учреждений социального обслуживания, 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563" w:rsidRDefault="006F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95,3</w:t>
            </w:r>
          </w:p>
        </w:tc>
      </w:tr>
    </w:tbl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977"/>
      <w:bookmarkEnd w:id="21"/>
      <w:r>
        <w:rPr>
          <w:rFonts w:ascii="Calibri" w:hAnsi="Calibri" w:cs="Calibri"/>
        </w:rPr>
        <w:lastRenderedPageBreak/>
        <w:t>&lt;*&gt; Темп роста 2016, 2018 годов к 2013 году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978"/>
      <w:bookmarkEnd w:id="22"/>
      <w:r>
        <w:rPr>
          <w:rFonts w:ascii="Calibri" w:hAnsi="Calibri" w:cs="Calibri"/>
        </w:rPr>
        <w:t>&lt;**&gt; Прирост фонда оплаты труда с начислениями к 2012 году</w:t>
      </w: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563" w:rsidRDefault="006F05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8E079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563"/>
    <w:rsid w:val="000824C6"/>
    <w:rsid w:val="006F0563"/>
    <w:rsid w:val="008E0798"/>
    <w:rsid w:val="00D56552"/>
    <w:rsid w:val="00F5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96998D786868542162E8D2C1662B1EDD725A7EC5509D4147DAC649BAEX6I" TargetMode="External"/><Relationship Id="rId13" Type="http://schemas.openxmlformats.org/officeDocument/2006/relationships/hyperlink" Target="consultantplus://offline/ref=88796998D7868685421630803A7A3EB4E8D97DAFED550A854922F739CCEF98575785F7911995BCAEF8601FA5XFI" TargetMode="External"/><Relationship Id="rId18" Type="http://schemas.openxmlformats.org/officeDocument/2006/relationships/hyperlink" Target="consultantplus://offline/ref=88796998D7868685421630803A7A3EB4E8D97DAFED5B00804F22F739CCEF98575785F7911995BCAEF0661DA5XBI" TargetMode="External"/><Relationship Id="rId26" Type="http://schemas.openxmlformats.org/officeDocument/2006/relationships/hyperlink" Target="consultantplus://offline/ref=88796998D786868542162E8D2C1662B1EDD626A2EF5A09D4147DAC649BAEX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796998D7868685421630803A7A3EB4E8D97DAFED5B00804F22F739CCEF98575785F7911995BCAEF0661DA5XB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8796998D786868542162E8D2C1662B1EDD02AA1EC5709D4147DAC649BAEX6I" TargetMode="External"/><Relationship Id="rId12" Type="http://schemas.openxmlformats.org/officeDocument/2006/relationships/hyperlink" Target="consultantplus://offline/ref=88796998D7868685421630803A7A3EB4E8D97DAFED5B00804F22F739CCEF98575785F7911995BCAEF0661DA5XBI" TargetMode="External"/><Relationship Id="rId17" Type="http://schemas.openxmlformats.org/officeDocument/2006/relationships/hyperlink" Target="consultantplus://offline/ref=88796998D786868542162E8D2C1662B1EDD725A7ED5B09D4147DAC649BE6920010CAAED35D98BEACAFX4I" TargetMode="External"/><Relationship Id="rId25" Type="http://schemas.openxmlformats.org/officeDocument/2006/relationships/hyperlink" Target="consultantplus://offline/ref=88796998D786868542162E8D2C1662B1EDD02AA1EC5709D4147DAC649BAEX6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796998D786868542162E8D2C1662B1EDD725A7ED5B09D4147DAC649BAEX6I" TargetMode="External"/><Relationship Id="rId20" Type="http://schemas.openxmlformats.org/officeDocument/2006/relationships/hyperlink" Target="consultantplus://offline/ref=88796998D7868685421630803A7A3EB4E8D97DAFED5002864B22F739CCEF98575785F7911995BCAEF0661DA5XAI" TargetMode="External"/><Relationship Id="rId29" Type="http://schemas.openxmlformats.org/officeDocument/2006/relationships/hyperlink" Target="consultantplus://offline/ref=88796998D7868685421630803A7A3EB4E8D97DAFEC5B05814F22F739CCEF9857A5X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96998D7868685421630803A7A3EB4E8D97DAFED5B018B4A22F739CCEF98575785F7911995BCAEF0661CA5XEI" TargetMode="External"/><Relationship Id="rId11" Type="http://schemas.openxmlformats.org/officeDocument/2006/relationships/hyperlink" Target="consultantplus://offline/ref=88796998D7868685421630803A7A3EB4E8D97DAFED5002864B22F739CCEF98575785F7911995BCAEF0661DA5XAI" TargetMode="External"/><Relationship Id="rId24" Type="http://schemas.openxmlformats.org/officeDocument/2006/relationships/hyperlink" Target="consultantplus://offline/ref=88796998D786868542162E8D2C1662B1EDD02AA1EC5709D4147DAC649BAEX6I" TargetMode="External"/><Relationship Id="rId32" Type="http://schemas.openxmlformats.org/officeDocument/2006/relationships/hyperlink" Target="consultantplus://offline/ref=88796998D786868542162E8D2C1662B1EDD12BA1E95009D4147DAC649BE6920010CAAED35D98BDAEAFX9I" TargetMode="External"/><Relationship Id="rId5" Type="http://schemas.openxmlformats.org/officeDocument/2006/relationships/hyperlink" Target="consultantplus://offline/ref=88796998D786868542162E8D2C1662B1EDD622A3EE5609D4147DAC649BAEX6I" TargetMode="External"/><Relationship Id="rId15" Type="http://schemas.openxmlformats.org/officeDocument/2006/relationships/hyperlink" Target="consultantplus://offline/ref=88796998D7868685421630803A7A3EB4E8D97DAFED5506874E22F739CCEF9857A5X7I" TargetMode="External"/><Relationship Id="rId23" Type="http://schemas.openxmlformats.org/officeDocument/2006/relationships/hyperlink" Target="consultantplus://offline/ref=88796998D786868542162E8D2C1662B1EDD02AA1EC5709D4147DAC649BAEX6I" TargetMode="External"/><Relationship Id="rId28" Type="http://schemas.openxmlformats.org/officeDocument/2006/relationships/hyperlink" Target="consultantplus://offline/ref=88796998D7868685421630803A7A3EB4E8D97DAFED5104874B22F739CCEF98575785F7911995BCAEF0661DA5XBI" TargetMode="External"/><Relationship Id="rId10" Type="http://schemas.openxmlformats.org/officeDocument/2006/relationships/hyperlink" Target="consultantplus://offline/ref=88796998D786868542162E8D2C1662B1EDD12BA1E95009D4147DAC649BE6920010CAAED35D98BDAEAFX9I" TargetMode="External"/><Relationship Id="rId19" Type="http://schemas.openxmlformats.org/officeDocument/2006/relationships/hyperlink" Target="consultantplus://offline/ref=88796998D7868685421630803A7A3EB4E8D97DAFED5603874022F739CCEF98575785F7911995BCAEF0661DA5XBI" TargetMode="External"/><Relationship Id="rId31" Type="http://schemas.openxmlformats.org/officeDocument/2006/relationships/hyperlink" Target="consultantplus://offline/ref=88796998D786868542162E8D2C1662B1EDD422A1EC5A09D4147DAC649BE6920010CAAED35D99BDACAFX6I" TargetMode="External"/><Relationship Id="rId4" Type="http://schemas.openxmlformats.org/officeDocument/2006/relationships/hyperlink" Target="consultantplus://offline/ref=88796998D7868685421630803A7A3EB4E8D97DAFED5B018B4A22F739CCEF98575785F7911995BCAEF0661CA5XEI" TargetMode="External"/><Relationship Id="rId9" Type="http://schemas.openxmlformats.org/officeDocument/2006/relationships/hyperlink" Target="consultantplus://offline/ref=88796998D786868542162E8D2C1662B1EDD02AA1EC5709D4147DAC649BAEX6I" TargetMode="External"/><Relationship Id="rId14" Type="http://schemas.openxmlformats.org/officeDocument/2006/relationships/hyperlink" Target="consultantplus://offline/ref=88796998D7868685421630803A7A3EB4E8D97DAFED5506874E22F739CCEF9857A5X7I" TargetMode="External"/><Relationship Id="rId22" Type="http://schemas.openxmlformats.org/officeDocument/2006/relationships/hyperlink" Target="consultantplus://offline/ref=88796998D7868685421630803A7A3EB4E8D97DAFED550A854922F739CCEF98575785F7911995BCAEF8601FA5XFI" TargetMode="External"/><Relationship Id="rId27" Type="http://schemas.openxmlformats.org/officeDocument/2006/relationships/hyperlink" Target="consultantplus://offline/ref=88796998D7868685421630803A7A3EB4E8D97DAFEC5B06804B22F739CCEF9857A5X7I" TargetMode="External"/><Relationship Id="rId30" Type="http://schemas.openxmlformats.org/officeDocument/2006/relationships/hyperlink" Target="consultantplus://offline/ref=88796998D786868542162E8D2C1662B1EDD02AA1EC5709D4147DAC649BAE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10004</Words>
  <Characters>57028</Characters>
  <Application>Microsoft Office Word</Application>
  <DocSecurity>0</DocSecurity>
  <Lines>475</Lines>
  <Paragraphs>133</Paragraphs>
  <ScaleCrop>false</ScaleCrop>
  <Company>DG Win&amp;Soft</Company>
  <LinksUpToDate>false</LinksUpToDate>
  <CharactersWithSpaces>66899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4</cp:revision>
  <dcterms:created xsi:type="dcterms:W3CDTF">2015-02-03T08:23:00Z</dcterms:created>
  <dcterms:modified xsi:type="dcterms:W3CDTF">2015-02-10T03:04:00Z</dcterms:modified>
</cp:coreProperties>
</file>